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  </w:t>
      </w:r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Р Е Ш Е Н И Е 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                                  №                       201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г.  </w:t>
      </w:r>
      <w:proofErr w:type="spellStart"/>
      <w:proofErr w:type="gram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гр</w:t>
      </w:r>
      <w:proofErr w:type="spellEnd"/>
      <w:proofErr w:type="gram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.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Варна</w:t>
      </w:r>
      <w:proofErr w:type="spellEnd"/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                                   </w:t>
      </w:r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В      ИМЕТО   НА      НАРОДА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                  </w:t>
      </w:r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ВАРНЕНСКИЯТ АДМИНИСТРАТИВЕН СЪД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,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                   ХVІ –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ти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proofErr w:type="gram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състав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,</w:t>
      </w:r>
      <w:proofErr w:type="gramEnd"/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                 </w:t>
      </w:r>
      <w:proofErr w:type="gram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в</w:t>
      </w:r>
      <w:proofErr w:type="gram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публично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заседание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14.11.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201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</w:t>
      </w:r>
      <w:proofErr w:type="gram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г</w:t>
      </w:r>
      <w:proofErr w:type="gram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., в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състав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: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                                  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Административен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proofErr w:type="gram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съдия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:</w:t>
      </w:r>
      <w:proofErr w:type="gram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Красимир</w:t>
      </w:r>
      <w:proofErr w:type="spellEnd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Кипров</w:t>
      </w:r>
      <w:proofErr w:type="spellEnd"/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                 </w:t>
      </w:r>
      <w:proofErr w:type="spellStart"/>
      <w:proofErr w:type="gram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при</w:t>
      </w:r>
      <w:proofErr w:type="spellEnd"/>
      <w:proofErr w:type="gram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секретаря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Елена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Воденичарова</w:t>
      </w:r>
      <w:proofErr w:type="spellEnd"/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                 </w:t>
      </w:r>
      <w:proofErr w:type="gram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с</w:t>
      </w:r>
      <w:proofErr w:type="gram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участието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прокурора</w:t>
      </w:r>
      <w:proofErr w:type="spellEnd"/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                 </w:t>
      </w:r>
      <w:proofErr w:type="spellStart"/>
      <w:proofErr w:type="gram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като</w:t>
      </w:r>
      <w:proofErr w:type="spellEnd"/>
      <w:proofErr w:type="gram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разгледа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докладваното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от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съдия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Красимир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Кипров</w:t>
      </w:r>
      <w:proofErr w:type="spellEnd"/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                 </w:t>
      </w:r>
      <w:proofErr w:type="spellStart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адм.дело</w:t>
      </w:r>
      <w:proofErr w:type="spellEnd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 xml:space="preserve"> №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2247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 </w:t>
      </w:r>
      <w:proofErr w:type="spellStart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по</w:t>
      </w:r>
      <w:proofErr w:type="spellEnd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описа</w:t>
      </w:r>
      <w:proofErr w:type="spellEnd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на</w:t>
      </w:r>
      <w:proofErr w:type="spellEnd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съда</w:t>
      </w:r>
      <w:proofErr w:type="spellEnd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за</w:t>
      </w:r>
      <w:proofErr w:type="spellEnd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 xml:space="preserve"> 201</w:t>
      </w:r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7</w:t>
      </w:r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 </w:t>
      </w:r>
      <w:proofErr w:type="gramStart"/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bg-BG"/>
        </w:rPr>
        <w:t>г.,</w:t>
      </w:r>
      <w:proofErr w:type="gramEnd"/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                  </w:t>
      </w:r>
      <w:proofErr w:type="spellStart"/>
      <w:proofErr w:type="gram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за</w:t>
      </w:r>
      <w:proofErr w:type="spellEnd"/>
      <w:proofErr w:type="gram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да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се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произнесе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взе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предвид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следното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: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            Производството е по реда на чл.40,ал.1 от З-на за достъп до обществена информация и е образувано по жалба на Сдружение за оптимизиране на правосъдието и администрацията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гр.Варна,представлявано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от Ю.Ч., против решение рег.№ ДОИ17000101ВН_003ВН/13.07.2017 г. на Секретаря на Община Варна в частта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му,с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която  е отказан достъп до обществена информация в посочената в заявлението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форма,а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именно предоставяне на информацията по електронен път /електронно копие на кадастралния план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гр.Варна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от 1950 г. с нанесена регулация от 1959г./  в 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jipeg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, pdf 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или друг формат на адрес </w:t>
      </w:r>
      <w:hyperlink r:id="rId4" w:history="1">
        <w:r w:rsidRPr="00931A0C">
          <w:rPr>
            <w:rFonts w:ascii="Times New Roman" w:eastAsia="Times New Roman" w:hAnsi="Times New Roman" w:cs="Times New Roman"/>
            <w:color w:val="954F72"/>
            <w:sz w:val="27"/>
            <w:szCs w:val="27"/>
            <w:u w:val="single"/>
            <w:lang w:eastAsia="bg-BG"/>
          </w:rPr>
          <w:t>office@sopa.bg</w:t>
        </w:r>
      </w:hyperlink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 или на друг интернет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адрес,където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се съхраняват или са публикувани данните. С доводи за противоречие на обжалваното решение с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материалноправните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разпоредби и несъответствието му с целта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закона,се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иска постановяване на съдебно решение за отмяната му с указание до органа за предоставяне на исканата информация в електронен вид ,като се претендира и присъждане на разноските по делото. В съдебно заседание жалбата се поддържа от представляващия сдружението Ч. и упълномощения от него адвокат И.. 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            Ответникът – Секретаря на Община Варна, изразява с молба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с.д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17729/10.11.2017 г. становище за недопустимост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жалбата,а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в условията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алтернативност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за отхвърлянето й като  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неоснователна,претендира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  присъждане на разноски за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юрисконсултско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възнаграждение и  прави възражение за прекомерност на платеното от противната страна адвокатско възнаграждение.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            След преценка на събраните по делото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доказателства,съдът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намира за установено от фактическа страна следното : Подадено е от Сдружение за оптимизиране на правосъдието и администрацията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гр.Варна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до кмета на община Варна заявление за достъп до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информация,което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е прието с рег.№ ДОИ17000101ВН/29.06.2017 г. Със заявлението е поискано да се предостави електронно копие на кадастралния план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гр.Варна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от 1950 г. с нанесена 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регулация от 1959 г. ,като 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посочено,че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 оглед големия обем графична и текстова информация формите по чл.26 от ЗДОИ преглед на оригинал и копие са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неподходящи,поради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което е отправено искане за предоставяне на информацията по електронен път в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jipeg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, pdf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или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друг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формат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адрес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</w:t>
      </w:r>
      <w:hyperlink r:id="rId5" w:history="1">
        <w:r w:rsidRPr="00931A0C">
          <w:rPr>
            <w:rFonts w:ascii="Times New Roman" w:eastAsia="Times New Roman" w:hAnsi="Times New Roman" w:cs="Times New Roman"/>
            <w:color w:val="954F72"/>
            <w:sz w:val="27"/>
            <w:szCs w:val="27"/>
            <w:u w:val="single"/>
            <w:lang w:val="en-US" w:eastAsia="bg-BG"/>
          </w:rPr>
          <w:t>office@sopa.bg</w:t>
        </w:r>
      </w:hyperlink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или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друг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 xml:space="preserve">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интернет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  <w:t> 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адрес,където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се съхраняват или са публикувани данните. От кмета на община Варна е издадена заповед № 4628/15.12.2016 г. /л.23/ ,с т.4 от която секретаря на община Варна е определен за длъжностно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лице,което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да разглежда заявленията за достъп до обществена информация и да взема решения по тях. В изпълнение на така делегираните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правомощия,секретарят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 община Варна Нора Момчева разглежда подаденото заявление, като изисква с писмо рег.№ ДОИ17000101ВН_001ВН/30.06.2017 г. необходимата информация от директора на дирекция „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Архитектура,градоустройство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 устройствено планиране”.  От директора на въпросната дирекция арх. 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Д.Б.е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предоставен отговор с писмо рег.№ ДОИ17000101ВН_002ВН/6.07.2017 г., съгласно който в Община Варна не се съхранява кадастрален план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гр.Варна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– 1950 г. в електронен вид. Следва издаване от секретаря на община Варна на решение рег.№ ДОИ17000101ВН_003ВН/13.07.2017 г., в мотивите на което 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посочено,че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исканата от заявителя информация не се съхранява в електронен вид в администрацията на Община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Варна,а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в диспозитива 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записано,че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поради амортизиране на картната основа предвид дългогодишното й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ползване,на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основание чл.27,ал.1,т.1 от ЗДОИ информацията следва да се предостави под формата на преглед на оригинала на посочения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план,съответно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предоставен е достъп в тази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форма,като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разпоредено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това да стане с приемо-предавателен протокол в тридесет дневен срок от получаване на решението. Решението е връчено по електронен път на дружеството-жалбоподател на 13.07.2017 г. ,след което от страна на същото е подадена жалба до АС-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Варна,която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е приета в Община Варна с рег. № ДОИ17000101ВН_004ВН/27.07.2017 г.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            При така установените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обстоятелства,съдът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намира от правна страна следното :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            По допустимостта :  Спазен е регламентирания в чл.40,ал.1 от ЗДОИ във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вр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с чл.149,ал.1 от АПК 14-дневен срок за оспорване – обжалваното решение е съобщено на 13.07.2017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г.,а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жалбата срещу него е подадена на 27.07.2016 г.  Независимо от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обстоятелството,че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решението разрешава достъпа до исканата обществена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информация,то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за жалбоподателя е налице правен интерес от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оспорване,тъй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като е отказан достъп в посочената в заявлението форма. Подаването на жалбата в срок от адресат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адм.акт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по отношение на който е налице правен интерес от оспорването , прави същата процесуално допустима.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           По основателността :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           Основното повдигнато с жалбата  възражение е свързано по съществото си с  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твърдението,че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не съответства на обективната истина изложената в обжалваното решение теза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органа,че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предоставянето  на   исканата  обществена информация в заявената форма 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невъзможно,поради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амортизиране на картната основа. По делото не се оспорва 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изложеният в обжалваното решение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мотив,че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исканата от заявителя информация не се съхранява в електронен вид. Изключението от задължението на органа за съобразяване с предпочитаната  форма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достъп,респективно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отказът да се предостави достъп до исканата  обществена информация в заявената форма е обоснован в обжалваното решение с разпоредбата на чл.27,ал.1,т.1 от ЗДОИ – с липсата на  техническа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възможност,поради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амортизиране на картната основа. За разлика от одобрената през 2008 г. в  цифров вид кадастрална карта на гр.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Варна,не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само че е служебно известно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съда,а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е общоизвестен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факт,че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през периода 1950 г. – 1959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г.,когато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са одобрени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кадастралния,съответно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регулационния план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гр.Варна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, цифровата технология не е била въведена при изработването на тези планове. С оглед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последното,предоставянето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им в посочената в заявлението форма по чл.26,ал.1,т.4 от ЗДОИ предполага извършването на съответните технически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операции,за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установяването на чието естество са необходими специални знания с каквито съдът не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разполага,т.е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необходимо е назначаването на съдебно-техническа експертиза за установяване наличието или отсъствието на основния спорен факт по делото – има или няма техническа възможност за предоставяне на достъп до исканата обществена информация в посочената от заявителя форма. Обжалваното решение се основава  на отрицателен юридически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факт,т.е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че няма техническа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възможност,докато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жалбоподателят се позовава на положителен юридически факт – твърди се в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жалбата,че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такава възможност съществувала и се посочва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начин,който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не е абсолютно еднакъв с този посочен в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заявлението,а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именно цифровизиране чрез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фотозаснемане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Доколкото,по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съществото си  обжалваната част от решението представлява отказ ,то съгласно разпоредбата на чл.170,ал.2 от АПК доказателствената тежест се носи от дружеството-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жалбоподател,т.е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същото следва да установи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факта,че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е има техническа възможност за предоставяне на достъп до обществена информация в заявената форма. Тази доказателствена тежест е указана на жалбоподателя от страна 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съда,но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доказателства не са посочени от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него,включително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не е поискано  назначаването на експертиза. При тези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обстоятелства,съдът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приема недоказаните факти за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несъществуващи,т.е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приема се ,че няма техническа възможност за предоставяне на достъп до обществена информация в поисканата от жалбоподателя форма. Последното прави отказът материално законосъобразен – налице са основанията за  изключението по чл.27,ал.1,т.1 от ЗДОИ.  Така установената липса на техническа възможност прави отказът съответен на целта на закона – както е посочено в обжалваното решение, постига се съхраняване на  целостта на амортизираните  картни материали. При извършената от съда служебна проверка на оспорения акт ,се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установява,че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същият е издаден от компетентен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орган,при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спазване на формата и административно-производствените правила за издаването му. Издалият решението орган разполага с необходимата материална компетентност предвид извършената в съответствие с разпоредбата на чл.28,ал.2 от ЗДОИ делегация на правомощия по заповед № 4628/15.12.2016 г. на кмета на община Варна. Решението в частта му на оспорения отказ отговаря на изискванията за форма посочени в разпоредбата 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 xml:space="preserve">на чл.38 от ЗДОИ – посочени са правното и фактическото основание за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отказа,датата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на приемане на решението и редът за негово обжалване. Като се имат предвид датата на подаване на заявлението / 29.06.2017 г./  и датата на постановяване на обжалваното решение /13.07.2017г./ ,то очевидно е спазването на 14-деневния срок по чл.28,ал.1 от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ЗДОИ,поради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което съдът намира процедурата за спазена. 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           Така обоснованото отсъствие на всички основания за оспорване по чл.146 от АПК, налага жалбата да бъде отхвърлена като неоснователна.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            При този изход от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делото,сторените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от жалбоподателя разноски следва да останат за негова сметка ,а съгласно чл.143,ал.4 от АПК същият следва да заплати на  ЮЛ към което принадлежи органа разноски за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юрисконсултско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възнаграждение. В процеса органът е бил представляван от упълномощения юрисконсулт Лора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Гоцева,която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е изготвила становища по молби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с.д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13774/28.08.2017 г. ,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с.д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15204/27.09.2017 г. и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с.д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17729/10.11.2017 г.  Съгласно приложимата разпоредба на чл.143,ал.4 от АПК разноските за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юрисконсултско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възнаграждение следва да бъдат определени в размера по чл.8,ал.3 от Наредба №1/9.07.2004 г. за минималните размери на адвокатските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възнаграждения,който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е 500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лв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.,но тъй като съдът не може да присъди повече от  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поисканото,а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в случая се претендира размер съгласно чл.78,ал.8 от ГПК във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вр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. с чл.24 от Наредбата за заплащането на правната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помощ,то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следва да се присъди такова в минималния размер от 100 лв. Предвид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изложеното,съдът</w:t>
      </w:r>
      <w:proofErr w:type="spellEnd"/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                                                           </w:t>
      </w:r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 Е Ш И :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ОТХВЪРЛЯ като неоснователна</w:t>
      </w:r>
      <w:r w:rsidRPr="00931A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 </w:t>
      </w: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жалбата на   Сдружение за оптимизиране на правосъдието и администрацията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гр.Варна,представлявано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от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Ю.Ч.,срещу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  решение с рег.№ ДОИ17000101ВН_003ВН/13.07.2017 г. на секретаря на Община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Варна,в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частта му относно формата на достъп до обществена информация.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ОСЪЖДА  Сдружение за оптимизиране на правосъдието и </w:t>
      </w:r>
      <w:proofErr w:type="spellStart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администрацията,представлявано</w:t>
      </w:r>
      <w:proofErr w:type="spellEnd"/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от Ю.Ч., със седалище и адрес на управление : гр. В. ,бул. „*******” №***,бл.**,вх.*,ап.**, ЕИК **********  ДА ЗАПЛАТИ на  Община Варна    сумата от  100 лв. /  сто лв./  за разноски по делото.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Решението подлежи на обжалване пред Върховния административен съд в 14-дневен срок от съобщаването му на страните по делото.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                                             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                                                           АДМИНИСТРАТИВЕН  СЪДИЯ :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931A0C" w:rsidRPr="00931A0C" w:rsidRDefault="00931A0C" w:rsidP="00931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31A0C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0376C7" w:rsidRDefault="000376C7">
      <w:bookmarkStart w:id="0" w:name="_GoBack"/>
      <w:bookmarkEnd w:id="0"/>
    </w:p>
    <w:sectPr w:rsidR="0003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0C"/>
    <w:rsid w:val="000376C7"/>
    <w:rsid w:val="009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2043-00EE-40B0-B9CC-5A672A27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opa.bg" TargetMode="External"/><Relationship Id="rId4" Type="http://schemas.openxmlformats.org/officeDocument/2006/relationships/hyperlink" Target="mailto:office@sop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2019-05-08T13:12:00Z</dcterms:created>
  <dcterms:modified xsi:type="dcterms:W3CDTF">2019-05-08T13:12:00Z</dcterms:modified>
</cp:coreProperties>
</file>